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84" w:after="0"/>
        <w:rPr/>
      </w:pPr>
      <w:r>
        <w:rPr/>
        <w:t>INFORMATIVA</w:t>
      </w:r>
      <w:r>
        <w:rPr>
          <w:spacing w:val="-4"/>
        </w:rPr>
        <w:t xml:space="preserve"> </w:t>
      </w:r>
      <w:r>
        <w:rPr/>
        <w:t>ALL’UTENZA:</w:t>
      </w:r>
      <w:r>
        <w:rPr>
          <w:spacing w:val="-2"/>
        </w:rPr>
        <w:t xml:space="preserve"> </w:t>
      </w:r>
      <w:r>
        <w:rPr/>
        <w:t>CENTRI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REVISIONE</w:t>
      </w:r>
      <w:r>
        <w:rPr>
          <w:spacing w:val="-2"/>
        </w:rPr>
        <w:t xml:space="preserve"> </w:t>
      </w:r>
      <w:r>
        <w:rPr/>
        <w:t>VEICOLI</w:t>
      </w:r>
    </w:p>
    <w:p>
      <w:pPr>
        <w:pStyle w:val="Corpodeltesto"/>
        <w:ind w:lef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58" w:after="0"/>
        <w:ind w:left="112" w:right="108" w:hanging="0"/>
        <w:rPr/>
      </w:pPr>
      <w:r>
        <w:rPr/>
        <w:t>L’articolo</w:t>
      </w:r>
      <w:r>
        <w:rPr>
          <w:spacing w:val="1"/>
        </w:rPr>
        <w:t xml:space="preserve"> </w:t>
      </w:r>
      <w:r>
        <w:rPr/>
        <w:t>80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Codice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Strada</w:t>
      </w:r>
      <w:r>
        <w:rPr>
          <w:spacing w:val="1"/>
        </w:rPr>
        <w:t xml:space="preserve"> </w:t>
      </w:r>
      <w:r>
        <w:rPr/>
        <w:t>(CdS)</w:t>
      </w:r>
      <w:r>
        <w:rPr>
          <w:spacing w:val="1"/>
        </w:rPr>
        <w:t xml:space="preserve"> </w:t>
      </w:r>
      <w:r>
        <w:rPr/>
        <w:t>prevede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possibilità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autorizzare</w:t>
      </w:r>
      <w:r>
        <w:rPr>
          <w:spacing w:val="1"/>
        </w:rPr>
        <w:t xml:space="preserve"> </w:t>
      </w:r>
      <w:r>
        <w:rPr/>
        <w:t>imprese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autoriparazione allo svolgimento delle revisioni periodiche dei veicoli fino a 3,5 tonnellate e fino a</w:t>
      </w:r>
      <w:r>
        <w:rPr>
          <w:spacing w:val="1"/>
        </w:rPr>
        <w:t xml:space="preserve"> </w:t>
      </w:r>
      <w:r>
        <w:rPr/>
        <w:t>16 posti.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ind w:left="112" w:right="109" w:hanging="0"/>
        <w:rPr/>
      </w:pPr>
      <w:r>
        <w:rPr/>
        <w:t>La Città Metropolitana di Reggio Calabria è preposta al rilascio di tali autorizzazioni ed al controllo amministrativo</w:t>
      </w:r>
      <w:r>
        <w:rPr>
          <w:spacing w:val="1"/>
        </w:rPr>
        <w:t xml:space="preserve"> </w:t>
      </w:r>
      <w:r>
        <w:rPr/>
        <w:t>sulle imprese autorizzate nell’ambito del proprio territorio, fa capo invece agli uffici</w:t>
      </w:r>
      <w:r>
        <w:rPr>
          <w:spacing w:val="1"/>
        </w:rPr>
        <w:t xml:space="preserve"> </w:t>
      </w:r>
      <w:r>
        <w:rPr/>
        <w:t>provinciali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Dipartimento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Trasporti</w:t>
      </w:r>
      <w:r>
        <w:rPr>
          <w:spacing w:val="1"/>
        </w:rPr>
        <w:t xml:space="preserve"> </w:t>
      </w:r>
      <w:r>
        <w:rPr/>
        <w:t>Terrestri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Ministero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Infrastrutture</w:t>
      </w:r>
      <w:r>
        <w:rPr>
          <w:spacing w:val="1"/>
        </w:rPr>
        <w:t xml:space="preserve"> </w:t>
      </w:r>
      <w:r>
        <w:rPr/>
        <w:t>e</w:t>
      </w:r>
      <w:r>
        <w:rPr>
          <w:spacing w:val="60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mobilità</w:t>
      </w:r>
      <w:r>
        <w:rPr>
          <w:spacing w:val="1"/>
        </w:rPr>
        <w:t xml:space="preserve"> </w:t>
      </w:r>
      <w:r>
        <w:rPr/>
        <w:t>sostenibili</w:t>
      </w:r>
      <w:r>
        <w:rPr>
          <w:spacing w:val="1"/>
        </w:rPr>
        <w:t xml:space="preserve"> </w:t>
      </w:r>
      <w:r>
        <w:rPr/>
        <w:t>(Uffici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Motorizzazione)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controllo</w:t>
      </w:r>
      <w:r>
        <w:rPr>
          <w:spacing w:val="1"/>
        </w:rPr>
        <w:t xml:space="preserve"> </w:t>
      </w:r>
      <w:r>
        <w:rPr/>
        <w:t>tecnico</w:t>
      </w:r>
      <w:r>
        <w:rPr>
          <w:spacing w:val="1"/>
        </w:rPr>
        <w:t xml:space="preserve"> </w:t>
      </w:r>
      <w:r>
        <w:rPr/>
        <w:t>sull'idoneità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locali,</w:t>
      </w:r>
      <w:r>
        <w:rPr>
          <w:spacing w:val="1"/>
        </w:rPr>
        <w:t xml:space="preserve"> </w:t>
      </w:r>
      <w:r>
        <w:rPr/>
        <w:t>attrezzature e strumentazioni, la vigilanza tecnica dei soggetti autorizzati nonché i controlli, anche a</w:t>
      </w:r>
      <w:r>
        <w:rPr>
          <w:spacing w:val="1"/>
        </w:rPr>
        <w:t xml:space="preserve"> </w:t>
      </w:r>
      <w:r>
        <w:rPr/>
        <w:t>campione,</w:t>
      </w:r>
      <w:r>
        <w:rPr>
          <w:spacing w:val="-1"/>
        </w:rPr>
        <w:t xml:space="preserve"> </w:t>
      </w:r>
      <w:r>
        <w:rPr/>
        <w:t>sui veicoli sottoposti a revisione</w:t>
      </w:r>
      <w:r>
        <w:rPr>
          <w:spacing w:val="-1"/>
        </w:rPr>
        <w:t xml:space="preserve"> </w:t>
      </w:r>
      <w:r>
        <w:rPr/>
        <w:t>dagli autorizzati.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ind w:left="112" w:right="112" w:hanging="0"/>
        <w:rPr/>
      </w:pPr>
      <w:r>
        <w:rPr/>
        <w:t>I requisiti e le condizioni per l’esercizio dell’attività sono disciplinati dallo stesso</w:t>
      </w:r>
      <w:r>
        <w:rPr>
          <w:spacing w:val="1"/>
        </w:rPr>
        <w:t xml:space="preserve"> </w:t>
      </w:r>
      <w:r>
        <w:rPr/>
        <w:t>art. 80 CdS, dagli</w:t>
      </w:r>
      <w:r>
        <w:rPr>
          <w:spacing w:val="-57"/>
        </w:rPr>
        <w:t xml:space="preserve"> </w:t>
      </w:r>
      <w:r>
        <w:rPr/>
        <w:t>articoli</w:t>
      </w:r>
      <w:r>
        <w:rPr>
          <w:spacing w:val="1"/>
        </w:rPr>
        <w:t xml:space="preserve"> </w:t>
      </w:r>
      <w:r>
        <w:rPr/>
        <w:t>239,</w:t>
      </w:r>
      <w:r>
        <w:rPr>
          <w:spacing w:val="1"/>
        </w:rPr>
        <w:t xml:space="preserve"> </w:t>
      </w:r>
      <w:r>
        <w:rPr/>
        <w:t>240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241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Regolamento</w:t>
      </w:r>
      <w:r>
        <w:rPr>
          <w:spacing w:val="1"/>
        </w:rPr>
        <w:t xml:space="preserve"> </w:t>
      </w:r>
      <w:r>
        <w:rPr/>
        <w:t>d’esecuzione del</w:t>
      </w:r>
      <w:r>
        <w:rPr>
          <w:spacing w:val="1"/>
        </w:rPr>
        <w:t xml:space="preserve"> </w:t>
      </w:r>
      <w:r>
        <w:rPr/>
        <w:t>CdS</w:t>
      </w:r>
      <w:r>
        <w:rPr>
          <w:spacing w:val="1"/>
        </w:rPr>
        <w:t xml:space="preserve"> </w:t>
      </w:r>
      <w:r>
        <w:rPr/>
        <w:t>e dal</w:t>
      </w:r>
      <w:r>
        <w:rPr>
          <w:spacing w:val="1"/>
        </w:rPr>
        <w:t xml:space="preserve"> </w:t>
      </w:r>
      <w:r>
        <w:rPr/>
        <w:t>D.M.</w:t>
      </w:r>
      <w:r>
        <w:rPr>
          <w:spacing w:val="1"/>
        </w:rPr>
        <w:t xml:space="preserve"> </w:t>
      </w:r>
      <w:r>
        <w:rPr/>
        <w:t>6.04.1995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170</w:t>
      </w:r>
      <w:r>
        <w:rPr>
          <w:spacing w:val="1"/>
        </w:rPr>
        <w:t xml:space="preserve"> </w:t>
      </w:r>
      <w:r>
        <w:rPr/>
        <w:t>relativamente alla</w:t>
      </w:r>
      <w:r>
        <w:rPr>
          <w:spacing w:val="-1"/>
        </w:rPr>
        <w:t xml:space="preserve"> </w:t>
      </w:r>
      <w:r>
        <w:rPr/>
        <w:t>capacità</w:t>
      </w:r>
      <w:r>
        <w:rPr>
          <w:spacing w:val="-1"/>
        </w:rPr>
        <w:t xml:space="preserve"> </w:t>
      </w:r>
      <w:r>
        <w:rPr/>
        <w:t>finanziaria. Tale</w:t>
      </w:r>
      <w:r>
        <w:rPr>
          <w:spacing w:val="-1"/>
        </w:rPr>
        <w:t xml:space="preserve"> </w:t>
      </w:r>
      <w:r>
        <w:rPr/>
        <w:t>requisiti sono: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5" w:leader="none"/>
        </w:tabs>
        <w:spacing w:before="1" w:after="0"/>
        <w:ind w:left="112" w:right="118" w:hanging="0"/>
        <w:jc w:val="both"/>
        <w:rPr>
          <w:sz w:val="24"/>
        </w:rPr>
      </w:pPr>
      <w:r>
        <w:rPr>
          <w:sz w:val="24"/>
        </w:rPr>
        <w:t>essere iscritte nel registro o nell'albo di cui all'articolo 10 del decreto del Presidente 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1"/>
          <w:sz w:val="24"/>
        </w:rPr>
        <w:t xml:space="preserve"> </w:t>
      </w:r>
      <w:r>
        <w:rPr>
          <w:sz w:val="24"/>
        </w:rPr>
        <w:t>1999,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558,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esercitare</w:t>
      </w:r>
      <w:r>
        <w:rPr>
          <w:spacing w:val="1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11 dicembre 2012, n° 224 </w:t>
      </w:r>
      <w:r>
        <w:rPr>
          <w:sz w:val="24"/>
        </w:rPr>
        <w:t>(meccatronica,</w:t>
      </w:r>
      <w:r>
        <w:rPr>
          <w:spacing w:val="1"/>
          <w:sz w:val="24"/>
        </w:rPr>
        <w:t xml:space="preserve"> </w:t>
      </w:r>
      <w:r>
        <w:rPr>
          <w:sz w:val="24"/>
        </w:rPr>
        <w:t>carrozzeria,</w:t>
      </w:r>
      <w:r>
        <w:rPr>
          <w:spacing w:val="1"/>
          <w:sz w:val="24"/>
        </w:rPr>
        <w:t xml:space="preserve"> </w:t>
      </w:r>
      <w:r>
        <w:rPr>
          <w:sz w:val="24"/>
        </w:rPr>
        <w:t>gommista);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01" w:leader="none"/>
        </w:tabs>
        <w:ind w:left="112" w:right="118" w:hanging="0"/>
        <w:jc w:val="both"/>
        <w:rPr>
          <w:sz w:val="24"/>
        </w:rPr>
      </w:pPr>
      <w:r>
        <w:rPr>
          <w:sz w:val="24"/>
        </w:rPr>
        <w:t>possedere adeguata capacità finanziaria, stabilita con decreto del Ministro dei trasporti e della</w:t>
      </w:r>
      <w:r>
        <w:rPr>
          <w:spacing w:val="1"/>
          <w:sz w:val="24"/>
        </w:rPr>
        <w:t xml:space="preserve"> </w:t>
      </w:r>
      <w:r>
        <w:rPr>
          <w:sz w:val="24"/>
        </w:rPr>
        <w:t>navigazione, dimostrata mediante un'attestazione di affidamento nelle forme tecniche, rilasciata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39" w:leader="none"/>
        </w:tabs>
        <w:jc w:val="both"/>
        <w:rPr>
          <w:sz w:val="24"/>
        </w:rPr>
      </w:pPr>
      <w:r>
        <w:rPr>
          <w:sz w:val="24"/>
        </w:rPr>
        <w:t>aziende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istituti di</w:t>
      </w:r>
      <w:r>
        <w:rPr>
          <w:spacing w:val="-1"/>
          <w:sz w:val="24"/>
        </w:rPr>
        <w:t xml:space="preserve"> </w:t>
      </w:r>
      <w:r>
        <w:rPr>
          <w:sz w:val="24"/>
        </w:rPr>
        <w:t>credito;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39" w:leader="none"/>
        </w:tabs>
        <w:jc w:val="both"/>
        <w:rPr>
          <w:sz w:val="24"/>
        </w:rPr>
      </w:pP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finanziarie con</w:t>
      </w:r>
      <w:r>
        <w:rPr>
          <w:spacing w:val="1"/>
          <w:sz w:val="24"/>
        </w:rPr>
        <w:t xml:space="preserve"> </w:t>
      </w:r>
      <w:r>
        <w:rPr>
          <w:sz w:val="24"/>
        </w:rPr>
        <w:t>capitale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2.500.000</w:t>
      </w:r>
      <w:r>
        <w:rPr>
          <w:spacing w:val="1"/>
          <w:sz w:val="24"/>
        </w:rPr>
        <w:t xml:space="preserve"> </w:t>
      </w:r>
      <w:r>
        <w:rPr>
          <w:sz w:val="24"/>
        </w:rPr>
        <w:t>euro.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83" w:leader="none"/>
        </w:tabs>
        <w:ind w:left="112" w:right="116" w:hanging="0"/>
        <w:jc w:val="both"/>
        <w:rPr>
          <w:sz w:val="24"/>
        </w:rPr>
      </w:pPr>
      <w:r>
        <w:rPr>
          <w:sz w:val="24"/>
        </w:rPr>
        <w:t>essere dotate di locali che, oltre a possedere le prescritte autorizzazioni amministrative devono</w:t>
      </w:r>
      <w:r>
        <w:rPr>
          <w:spacing w:val="1"/>
          <w:sz w:val="24"/>
        </w:rPr>
        <w:t xml:space="preserve"> </w:t>
      </w:r>
      <w:r>
        <w:rPr>
          <w:sz w:val="24"/>
        </w:rPr>
        <w:t>avere (per le imprese appartenenti a consorzi o società consortili e per quelle che effettuano la</w:t>
      </w:r>
      <w:r>
        <w:rPr>
          <w:spacing w:val="1"/>
          <w:sz w:val="24"/>
        </w:rPr>
        <w:t xml:space="preserve"> </w:t>
      </w:r>
      <w:r>
        <w:rPr>
          <w:sz w:val="24"/>
        </w:rPr>
        <w:t>revisione dei soli motoveicoli e ciclomotori i requisiti dei locali sono diversi, si rimanda alla lettura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agli Uffici della Motorizzazione</w:t>
      </w:r>
      <w:r>
        <w:rPr>
          <w:spacing w:val="-3"/>
          <w:sz w:val="24"/>
        </w:rPr>
        <w:t xml:space="preserve"> </w:t>
      </w:r>
      <w:r>
        <w:rPr>
          <w:sz w:val="24"/>
        </w:rPr>
        <w:t>per i dettagli):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99" w:leader="none"/>
          <w:tab w:val="left" w:pos="1400" w:leader="none"/>
        </w:tabs>
        <w:ind w:left="1399" w:hanging="361"/>
        <w:jc w:val="left"/>
        <w:rPr>
          <w:sz w:val="24"/>
        </w:rPr>
      </w:pPr>
      <w:r>
        <w:rPr>
          <w:sz w:val="24"/>
        </w:rPr>
        <w:t>superficie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officina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-2"/>
          <w:sz w:val="24"/>
        </w:rPr>
        <w:t xml:space="preserve"> </w:t>
      </w:r>
      <w:r>
        <w:rPr>
          <w:sz w:val="24"/>
        </w:rPr>
        <w:t>120 mq;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99" w:leader="none"/>
          <w:tab w:val="left" w:pos="1400" w:leader="none"/>
        </w:tabs>
        <w:ind w:left="1399" w:hanging="361"/>
        <w:jc w:val="left"/>
        <w:rPr>
          <w:sz w:val="24"/>
        </w:rPr>
      </w:pPr>
      <w:r>
        <w:rPr>
          <w:sz w:val="24"/>
        </w:rPr>
        <w:t>larghezza,</w:t>
      </w:r>
      <w:r>
        <w:rPr>
          <w:spacing w:val="-2"/>
          <w:sz w:val="24"/>
        </w:rPr>
        <w:t xml:space="preserve"> </w:t>
      </w:r>
      <w:r>
        <w:rPr>
          <w:sz w:val="24"/>
        </w:rPr>
        <w:t>lato</w:t>
      </w:r>
      <w:r>
        <w:rPr>
          <w:spacing w:val="-1"/>
          <w:sz w:val="24"/>
        </w:rPr>
        <w:t xml:space="preserve"> </w:t>
      </w:r>
      <w:r>
        <w:rPr>
          <w:sz w:val="24"/>
        </w:rPr>
        <w:t>ingresso,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99" w:leader="none"/>
          <w:tab w:val="left" w:pos="1400" w:leader="none"/>
        </w:tabs>
        <w:ind w:left="1399" w:hanging="361"/>
        <w:jc w:val="left"/>
        <w:rPr>
          <w:sz w:val="24"/>
        </w:rPr>
      </w:pPr>
      <w:r>
        <w:rPr>
          <w:sz w:val="24"/>
        </w:rPr>
        <w:t>ingresso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-1"/>
          <w:sz w:val="24"/>
        </w:rPr>
        <w:t xml:space="preserve"> </w:t>
      </w:r>
      <w:r>
        <w:rPr>
          <w:sz w:val="24"/>
        </w:rPr>
        <w:t>larghezza</w:t>
      </w:r>
      <w:r>
        <w:rPr>
          <w:spacing w:val="-2"/>
          <w:sz w:val="24"/>
        </w:rPr>
        <w:t xml:space="preserve"> </w:t>
      </w:r>
      <w:r>
        <w:rPr>
          <w:sz w:val="24"/>
        </w:rPr>
        <w:t>ed altezza</w:t>
      </w:r>
      <w:r>
        <w:rPr>
          <w:spacing w:val="-2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2,50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3,50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19" w:leader="none"/>
        </w:tabs>
        <w:ind w:left="112" w:right="118" w:hanging="0"/>
        <w:jc w:val="both"/>
        <w:rPr>
          <w:sz w:val="24"/>
        </w:rPr>
      </w:pPr>
      <w:r>
        <w:rPr>
          <w:sz w:val="24"/>
        </w:rPr>
        <w:t>Le imprese devono essere altresì permanentemente dotate delle attrezzature e strumentazioni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nell'appendice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del Regolamento del CdS.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82" w:leader="none"/>
        </w:tabs>
        <w:ind w:left="112" w:right="110" w:hanging="0"/>
        <w:jc w:val="both"/>
        <w:rPr>
          <w:sz w:val="24"/>
        </w:rPr>
      </w:pPr>
      <w:r>
        <w:rPr>
          <w:sz w:val="24"/>
        </w:rPr>
        <w:t>il titolare della ditta o, in sua vece, l’ispettore (la figura dell’ispettore, come definita in ambito</w:t>
      </w:r>
      <w:r>
        <w:rPr>
          <w:spacing w:val="1"/>
          <w:sz w:val="24"/>
        </w:rPr>
        <w:t xml:space="preserve"> </w:t>
      </w:r>
      <w:r>
        <w:rPr>
          <w:sz w:val="24"/>
        </w:rPr>
        <w:t>UE,</w:t>
      </w:r>
      <w:r>
        <w:rPr>
          <w:spacing w:val="1"/>
          <w:sz w:val="24"/>
        </w:rPr>
        <w:t xml:space="preserve"> </w:t>
      </w:r>
      <w:r>
        <w:rPr>
          <w:sz w:val="24"/>
        </w:rPr>
        <w:t>ha sostituito quella del Responsabile Tecnico prevista dal Codice della Strada) deve essere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 particolari requisiti personali 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professionali.</w:t>
      </w:r>
    </w:p>
    <w:p>
      <w:pPr>
        <w:pStyle w:val="Corpodeltesto"/>
        <w:spacing w:before="1" w:after="0"/>
        <w:ind w:left="112" w:right="113" w:hanging="0"/>
        <w:rPr/>
      </w:pPr>
      <w:r>
        <w:rPr/>
        <w:t>Le attrezzature sono dotate di libretti metrologici che, vidimati dall’Ufficio della Motorizzazione</w:t>
      </w:r>
      <w:r>
        <w:rPr>
          <w:spacing w:val="1"/>
        </w:rPr>
        <w:t xml:space="preserve"> </w:t>
      </w:r>
      <w:r>
        <w:rPr/>
        <w:t>Civile, devono essere conservati vicino all'attrezzatura stessa. Su tali libretti, oltre agli estremi di</w:t>
      </w:r>
      <w:r>
        <w:rPr>
          <w:spacing w:val="1"/>
        </w:rPr>
        <w:t xml:space="preserve"> </w:t>
      </w:r>
      <w:r>
        <w:rPr/>
        <w:t>omologazione ed identificazione dell’attrezzatura, sono riportati gli esiti delle visite periodiche od</w:t>
      </w:r>
      <w:r>
        <w:rPr>
          <w:spacing w:val="1"/>
        </w:rPr>
        <w:t xml:space="preserve"> </w:t>
      </w:r>
      <w:r>
        <w:rPr/>
        <w:t>occasionali cui le attrezzature sono state sottoposte. È ammessa la sostituzione temporanea delle</w:t>
      </w:r>
      <w:r>
        <w:rPr>
          <w:spacing w:val="1"/>
        </w:rPr>
        <w:t xml:space="preserve"> </w:t>
      </w:r>
      <w:r>
        <w:rPr/>
        <w:t>attrezzature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riparazione</w:t>
      </w:r>
      <w:r>
        <w:rPr>
          <w:spacing w:val="1"/>
        </w:rPr>
        <w:t xml:space="preserve"> </w:t>
      </w:r>
      <w:r>
        <w:rPr/>
        <w:t>previa</w:t>
      </w:r>
      <w:r>
        <w:rPr>
          <w:spacing w:val="1"/>
        </w:rPr>
        <w:t xml:space="preserve"> </w:t>
      </w:r>
      <w:r>
        <w:rPr/>
        <w:t>comunicazione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competente</w:t>
      </w:r>
      <w:r>
        <w:rPr>
          <w:spacing w:val="1"/>
        </w:rPr>
        <w:t xml:space="preserve"> </w:t>
      </w:r>
      <w:r>
        <w:rPr/>
        <w:t>UMC.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ind w:left="112" w:right="110" w:hanging="0"/>
        <w:rPr/>
      </w:pPr>
      <w:r>
        <w:rPr/>
        <w:t>Per poter svolgere l’attività di revisione nel territorio della Città Metropolitana di Reggio Calabria, è necessario</w:t>
      </w:r>
      <w:r>
        <w:rPr>
          <w:spacing w:val="1"/>
        </w:rPr>
        <w:t xml:space="preserve"> </w:t>
      </w:r>
      <w:r>
        <w:rPr/>
        <w:t>presentare</w:t>
      </w:r>
      <w:r>
        <w:rPr>
          <w:spacing w:val="1"/>
        </w:rPr>
        <w:t xml:space="preserve"> </w:t>
      </w:r>
      <w:r>
        <w:rPr/>
        <w:t>apposita</w:t>
      </w:r>
      <w:r>
        <w:rPr>
          <w:spacing w:val="1"/>
        </w:rPr>
        <w:t xml:space="preserve"> </w:t>
      </w:r>
      <w:r>
        <w:rPr/>
        <w:t>domanda,</w:t>
      </w:r>
      <w:r>
        <w:rPr>
          <w:spacing w:val="1"/>
        </w:rPr>
        <w:t xml:space="preserve"> </w:t>
      </w:r>
      <w:r>
        <w:rPr/>
        <w:t>redatta</w:t>
      </w:r>
      <w:r>
        <w:rPr>
          <w:spacing w:val="1"/>
        </w:rPr>
        <w:t xml:space="preserve"> </w:t>
      </w:r>
      <w:r>
        <w:rPr/>
        <w:t>secondo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modulistica</w:t>
      </w:r>
      <w:r>
        <w:rPr>
          <w:spacing w:val="1"/>
        </w:rPr>
        <w:t xml:space="preserve"> </w:t>
      </w:r>
      <w:r>
        <w:rPr/>
        <w:t>messa</w:t>
      </w:r>
      <w:r>
        <w:rPr>
          <w:spacing w:val="1"/>
        </w:rPr>
        <w:t xml:space="preserve"> </w:t>
      </w:r>
      <w:r>
        <w:rPr/>
        <w:t>disposizione</w:t>
      </w:r>
      <w:r>
        <w:rPr>
          <w:spacing w:val="1"/>
        </w:rPr>
        <w:t xml:space="preserve"> </w:t>
      </w:r>
      <w:r>
        <w:rPr/>
        <w:t>dall’ufficio</w:t>
      </w:r>
      <w:r>
        <w:rPr>
          <w:spacing w:val="1"/>
        </w:rPr>
        <w:t xml:space="preserve"> </w:t>
      </w:r>
      <w:r>
        <w:rPr/>
        <w:t>competente.</w:t>
      </w:r>
      <w:r>
        <w:rPr>
          <w:spacing w:val="1"/>
        </w:rPr>
        <w:t xml:space="preserve"> </w:t>
      </w:r>
      <w:r>
        <w:rPr/>
        <w:t>Deve,</w:t>
      </w:r>
      <w:r>
        <w:rPr>
          <w:spacing w:val="1"/>
        </w:rPr>
        <w:t xml:space="preserve"> </w:t>
      </w:r>
      <w:r>
        <w:rPr/>
        <w:t>altresì,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richiesta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Città Metropolitana di Reggio Calabria</w:t>
      </w:r>
      <w:r>
        <w:rPr>
          <w:spacing w:val="1"/>
        </w:rPr>
        <w:t xml:space="preserve"> </w:t>
      </w:r>
      <w:r>
        <w:rPr/>
        <w:t>ogni</w:t>
      </w:r>
      <w:r>
        <w:rPr>
          <w:spacing w:val="1"/>
        </w:rPr>
        <w:t xml:space="preserve"> </w:t>
      </w:r>
      <w:r>
        <w:rPr/>
        <w:t>estensione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validità</w:t>
      </w:r>
      <w:r>
        <w:rPr>
          <w:spacing w:val="1"/>
        </w:rPr>
        <w:t xml:space="preserve"> </w:t>
      </w:r>
      <w:r>
        <w:rPr/>
        <w:t>dell’autorizzazione per altre categorie di veicoli (auto, ciclomotori o motoveicoli), così come il</w:t>
      </w:r>
      <w:r>
        <w:rPr>
          <w:spacing w:val="1"/>
        </w:rPr>
        <w:t xml:space="preserve"> </w:t>
      </w:r>
      <w:r>
        <w:rPr/>
        <w:t>trasferimento dell’attività in altri locali, in entrambi i casi questa Città Metropolitana provvederà ad acquisire il</w:t>
      </w:r>
      <w:r>
        <w:rPr>
          <w:spacing w:val="1"/>
        </w:rPr>
        <w:t xml:space="preserve"> </w:t>
      </w:r>
      <w:r>
        <w:rPr/>
        <w:t>parere</w:t>
      </w:r>
      <w:r>
        <w:rPr>
          <w:spacing w:val="-2"/>
        </w:rPr>
        <w:t xml:space="preserve"> </w:t>
      </w:r>
      <w:r>
        <w:rPr/>
        <w:t>tecnico di competenza</w:t>
      </w:r>
      <w:r>
        <w:rPr>
          <w:spacing w:val="-1"/>
        </w:rPr>
        <w:t xml:space="preserve"> </w:t>
      </w:r>
      <w:r>
        <w:rPr/>
        <w:t>dell’Ufficio della</w:t>
      </w:r>
      <w:r>
        <w:rPr>
          <w:spacing w:val="-1"/>
        </w:rPr>
        <w:t xml:space="preserve"> </w:t>
      </w:r>
      <w:r>
        <w:rPr/>
        <w:t>Motorizzazione Civile.</w:t>
      </w:r>
    </w:p>
    <w:p>
      <w:pPr>
        <w:sectPr>
          <w:headerReference w:type="default" r:id="rId2"/>
          <w:type w:val="nextPage"/>
          <w:pgSz w:w="11906" w:h="16838"/>
          <w:pgMar w:left="1020" w:right="1020" w:gutter="0" w:header="687" w:top="1320" w:footer="0" w:bottom="280"/>
          <w:pgNumType w:fmt="decimal"/>
          <w:formProt w:val="false"/>
          <w:textDirection w:val="lrTb"/>
        </w:sectPr>
      </w:pPr>
    </w:p>
    <w:p>
      <w:pPr>
        <w:pStyle w:val="Corpodeltesto"/>
        <w:spacing w:before="80" w:after="0"/>
        <w:ind w:left="112" w:right="111" w:hanging="0"/>
        <w:rPr/>
      </w:pPr>
      <w:r>
        <w:rPr/>
        <w:t>La variazione, a titolo definitivo, delle attrezzature e strumentazioni di cui nell'appendice X del</w:t>
      </w:r>
      <w:r>
        <w:rPr>
          <w:spacing w:val="1"/>
        </w:rPr>
        <w:t xml:space="preserve"> </w:t>
      </w:r>
      <w:r>
        <w:rPr/>
        <w:t>Regolamento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CdS</w:t>
      </w:r>
      <w:r>
        <w:rPr>
          <w:spacing w:val="1"/>
        </w:rPr>
        <w:t xml:space="preserve"> </w:t>
      </w:r>
      <w:r>
        <w:rPr/>
        <w:t>comporta</w:t>
      </w:r>
      <w:r>
        <w:rPr>
          <w:spacing w:val="1"/>
        </w:rPr>
        <w:t xml:space="preserve"> </w:t>
      </w:r>
      <w:r>
        <w:rPr/>
        <w:t>l’obbligo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comunicazione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Città Metropolitana di Reggio Calabria,</w:t>
      </w:r>
      <w:r>
        <w:rPr>
          <w:spacing w:val="1"/>
        </w:rPr>
        <w:t xml:space="preserve"> </w:t>
      </w:r>
      <w:r>
        <w:rPr/>
        <w:t>unitamente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trasmissione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ne</w:t>
      </w:r>
      <w:r>
        <w:rPr>
          <w:spacing w:val="1"/>
        </w:rPr>
        <w:t xml:space="preserve"> </w:t>
      </w:r>
      <w:r>
        <w:rPr/>
        <w:t>dimostra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legittimo</w:t>
      </w:r>
      <w:r>
        <w:rPr>
          <w:spacing w:val="1"/>
        </w:rPr>
        <w:t xml:space="preserve"> </w:t>
      </w:r>
      <w:r>
        <w:rPr/>
        <w:t>possesso/disponibilità.</w:t>
      </w:r>
      <w:r>
        <w:rPr>
          <w:spacing w:val="1"/>
        </w:rPr>
        <w:t xml:space="preserve"> </w:t>
      </w:r>
      <w:r>
        <w:rPr/>
        <w:t>Mentre</w:t>
      </w:r>
      <w:r>
        <w:rPr>
          <w:spacing w:val="1"/>
        </w:rPr>
        <w:t xml:space="preserve"> </w:t>
      </w:r>
      <w:r>
        <w:rPr/>
        <w:t>l’utilizzo temporaneo di attrezzature o strumentazioni sostitutive (per riparazione o manutenzione di</w:t>
      </w:r>
      <w:r>
        <w:rPr>
          <w:spacing w:val="-57"/>
        </w:rPr>
        <w:t xml:space="preserve"> </w:t>
      </w:r>
      <w:r>
        <w:rPr/>
        <w:t>quelle ufficiali), non incidendo sui requisiti già dimostrati, è soggetto alla sola comunicazione</w:t>
      </w:r>
      <w:r>
        <w:rPr>
          <w:spacing w:val="1"/>
        </w:rPr>
        <w:t xml:space="preserve"> </w:t>
      </w:r>
      <w:r>
        <w:rPr/>
        <w:t>all’ufficio</w:t>
      </w:r>
      <w:r>
        <w:rPr>
          <w:spacing w:val="-1"/>
        </w:rPr>
        <w:t xml:space="preserve"> </w:t>
      </w:r>
      <w:r>
        <w:rPr/>
        <w:t>della Motorizzazione Civile.</w:t>
      </w:r>
    </w:p>
    <w:p>
      <w:pPr>
        <w:pStyle w:val="Corpodeltesto"/>
        <w:spacing w:before="5" w:after="0"/>
        <w:ind w:left="0" w:hanging="0"/>
        <w:jc w:val="left"/>
        <w:rPr/>
      </w:pPr>
      <w:r>
        <w:rPr/>
      </w:r>
    </w:p>
    <w:p>
      <w:pPr>
        <w:pStyle w:val="Titolo1"/>
        <w:spacing w:lineRule="exact" w:line="274"/>
        <w:jc w:val="left"/>
        <w:rPr/>
      </w:pPr>
      <w:r>
        <w:rPr/>
        <w:t>Responsabile tecnico/Ispettore</w:t>
      </w:r>
      <w:r>
        <w:rPr>
          <w:vertAlign w:val="superscript"/>
        </w:rPr>
        <w:t>1</w:t>
      </w:r>
      <w:r>
        <w:rPr/>
        <w:t>.</w:t>
      </w:r>
    </w:p>
    <w:p>
      <w:pPr>
        <w:pStyle w:val="Corpodeltesto"/>
        <w:ind w:left="112" w:right="114" w:hanging="0"/>
        <w:rPr/>
      </w:pPr>
      <w:r>
        <w:rPr/>
        <w:t>Il Responsabile tecnico/ispettore,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tenuto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presenziare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certificare</w:t>
      </w:r>
      <w:r>
        <w:rPr>
          <w:spacing w:val="1"/>
        </w:rPr>
        <w:t xml:space="preserve"> </w:t>
      </w:r>
      <w:r>
        <w:rPr/>
        <w:t>personalmente</w:t>
      </w:r>
      <w:r>
        <w:rPr>
          <w:spacing w:val="1"/>
        </w:rPr>
        <w:t xml:space="preserve"> </w:t>
      </w:r>
      <w:r>
        <w:rPr/>
        <w:t>tutte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fasi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operazioni</w:t>
      </w:r>
      <w:r>
        <w:rPr>
          <w:spacing w:val="1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/>
        <w:t>revisione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riferiscono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sua</w:t>
      </w:r>
      <w:r>
        <w:rPr>
          <w:spacing w:val="1"/>
        </w:rPr>
        <w:t xml:space="preserve"> </w:t>
      </w:r>
      <w:r>
        <w:rPr/>
        <w:t>responsabilità, il</w:t>
      </w:r>
      <w:r>
        <w:rPr>
          <w:spacing w:val="1"/>
        </w:rPr>
        <w:t xml:space="preserve"> </w:t>
      </w:r>
      <w:r>
        <w:rPr/>
        <w:t>titolare</w:t>
      </w:r>
      <w:r>
        <w:rPr>
          <w:spacing w:val="1"/>
        </w:rPr>
        <w:t xml:space="preserve"> </w:t>
      </w:r>
      <w:r>
        <w:rPr/>
        <w:t>dell’autorizzazione</w:t>
      </w:r>
      <w:r>
        <w:rPr>
          <w:spacing w:val="-1"/>
        </w:rPr>
        <w:t xml:space="preserve"> </w:t>
      </w:r>
      <w:r>
        <w:rPr/>
        <w:t>può</w:t>
      </w:r>
      <w:r>
        <w:rPr>
          <w:spacing w:val="-2"/>
        </w:rPr>
        <w:t xml:space="preserve"> </w:t>
      </w:r>
      <w:r>
        <w:rPr/>
        <w:t>nominare</w:t>
      </w:r>
      <w:r>
        <w:rPr>
          <w:spacing w:val="-2"/>
        </w:rPr>
        <w:t xml:space="preserve"> </w:t>
      </w:r>
      <w:r>
        <w:rPr/>
        <w:t>più</w:t>
      </w:r>
      <w:r>
        <w:rPr>
          <w:spacing w:val="-1"/>
        </w:rPr>
        <w:t xml:space="preserve"> </w:t>
      </w:r>
      <w:r>
        <w:rPr/>
        <w:t>di un</w:t>
      </w:r>
      <w:r>
        <w:rPr>
          <w:spacing w:val="3"/>
        </w:rPr>
        <w:t xml:space="preserve"> Responsabile tecnico/</w:t>
      </w:r>
      <w:r>
        <w:rPr/>
        <w:t>Ispettore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ogni soggetto autorizzato.</w:t>
      </w:r>
    </w:p>
    <w:p>
      <w:pPr>
        <w:pStyle w:val="Corpodeltesto"/>
        <w:ind w:left="112" w:right="115" w:hanging="0"/>
        <w:rPr/>
      </w:pPr>
      <w:r>
        <w:rPr/>
        <w:t>L’Ispettore,</w:t>
      </w:r>
      <w:r>
        <w:rPr>
          <w:spacing w:val="29"/>
        </w:rPr>
        <w:t xml:space="preserve"> </w:t>
      </w:r>
      <w:r>
        <w:rPr/>
        <w:t>a</w:t>
      </w:r>
      <w:r>
        <w:rPr>
          <w:spacing w:val="26"/>
        </w:rPr>
        <w:t xml:space="preserve"> </w:t>
      </w:r>
      <w:r>
        <w:rPr/>
        <w:t>partire</w:t>
      </w:r>
      <w:r>
        <w:rPr>
          <w:spacing w:val="29"/>
        </w:rPr>
        <w:t xml:space="preserve"> </w:t>
      </w:r>
      <w:r>
        <w:rPr/>
        <w:t>dal</w:t>
      </w:r>
      <w:r>
        <w:rPr>
          <w:spacing w:val="30"/>
        </w:rPr>
        <w:t xml:space="preserve"> </w:t>
      </w:r>
      <w:r>
        <w:rPr/>
        <w:t>20.05.2018,</w:t>
      </w:r>
      <w:r>
        <w:rPr>
          <w:spacing w:val="28"/>
        </w:rPr>
        <w:t xml:space="preserve"> </w:t>
      </w:r>
      <w:r>
        <w:rPr/>
        <w:t>deve</w:t>
      </w:r>
      <w:r>
        <w:rPr>
          <w:spacing w:val="28"/>
        </w:rPr>
        <w:t xml:space="preserve"> </w:t>
      </w:r>
      <w:r>
        <w:rPr/>
        <w:t>possedere</w:t>
      </w:r>
      <w:r>
        <w:rPr>
          <w:spacing w:val="26"/>
        </w:rPr>
        <w:t xml:space="preserve"> </w:t>
      </w:r>
      <w:r>
        <w:rPr/>
        <w:t>i</w:t>
      </w:r>
      <w:r>
        <w:rPr>
          <w:spacing w:val="30"/>
        </w:rPr>
        <w:t xml:space="preserve"> </w:t>
      </w:r>
      <w:r>
        <w:rPr/>
        <w:t>requisiti</w:t>
      </w:r>
      <w:r>
        <w:rPr>
          <w:spacing w:val="28"/>
        </w:rPr>
        <w:t xml:space="preserve"> </w:t>
      </w:r>
      <w:r>
        <w:rPr/>
        <w:t>previsti</w:t>
      </w:r>
      <w:r>
        <w:rPr>
          <w:spacing w:val="31"/>
        </w:rPr>
        <w:t xml:space="preserve"> </w:t>
      </w:r>
      <w:r>
        <w:rPr/>
        <w:t>dal</w:t>
      </w:r>
      <w:r>
        <w:rPr>
          <w:spacing w:val="28"/>
        </w:rPr>
        <w:t xml:space="preserve"> </w:t>
      </w:r>
      <w:r>
        <w:rPr/>
        <w:t>DM</w:t>
      </w:r>
      <w:r>
        <w:rPr>
          <w:spacing w:val="28"/>
        </w:rPr>
        <w:t xml:space="preserve"> </w:t>
      </w:r>
      <w:r>
        <w:rPr/>
        <w:t>n.</w:t>
      </w:r>
      <w:r>
        <w:rPr>
          <w:spacing w:val="27"/>
        </w:rPr>
        <w:t xml:space="preserve"> </w:t>
      </w:r>
      <w:r>
        <w:rPr/>
        <w:t>214/2017,</w:t>
      </w:r>
      <w:r>
        <w:rPr>
          <w:spacing w:val="28"/>
        </w:rPr>
        <w:t xml:space="preserve"> </w:t>
      </w:r>
      <w:r>
        <w:rPr/>
        <w:t>dal</w:t>
      </w:r>
      <w:r>
        <w:rPr>
          <w:spacing w:val="-57"/>
        </w:rPr>
        <w:t xml:space="preserve"> </w:t>
      </w:r>
      <w:r>
        <w:rPr/>
        <w:t>CdS e relativo regolamento e dalle disposizioni attuative del Ministero.</w:t>
      </w:r>
      <w:r>
        <w:rPr>
          <w:spacing w:val="61"/>
        </w:rPr>
        <w:t xml:space="preserve"> </w:t>
      </w:r>
      <w:r>
        <w:rPr/>
        <w:t>Il Responsabile tecnico</w:t>
      </w:r>
      <w:r>
        <w:rPr>
          <w:spacing w:val="1"/>
        </w:rPr>
        <w:t xml:space="preserve"> </w:t>
      </w:r>
      <w:r>
        <w:rPr/>
        <w:t>deve</w:t>
      </w:r>
      <w:r>
        <w:rPr>
          <w:spacing w:val="-2"/>
        </w:rPr>
        <w:t xml:space="preserve"> </w:t>
      </w:r>
      <w:r>
        <w:rPr/>
        <w:t>possedere</w:t>
      </w:r>
      <w:r>
        <w:rPr>
          <w:spacing w:val="-1"/>
        </w:rPr>
        <w:t xml:space="preserve"> </w:t>
      </w:r>
      <w:r>
        <w:rPr/>
        <w:t>i seguenti requisiti</w:t>
      </w:r>
      <w:r>
        <w:rPr>
          <w:spacing w:val="1"/>
        </w:rPr>
        <w:t xml:space="preserve"> </w:t>
      </w:r>
      <w:r>
        <w:rPr/>
        <w:t>prescritti dall’art. 240</w:t>
      </w:r>
      <w:r>
        <w:rPr>
          <w:spacing w:val="-1"/>
        </w:rPr>
        <w:t xml:space="preserve"> </w:t>
      </w:r>
      <w:r>
        <w:rPr/>
        <w:t>del Regolamento</w:t>
      </w:r>
      <w:r>
        <w:rPr>
          <w:spacing w:val="2"/>
        </w:rPr>
        <w:t xml:space="preserve"> </w:t>
      </w:r>
      <w:r>
        <w:rPr/>
        <w:t>al CdS: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hanging="361"/>
        <w:jc w:val="both"/>
        <w:rPr>
          <w:sz w:val="24"/>
        </w:rPr>
      </w:pP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raggiunto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maggiore</w:t>
      </w:r>
      <w:r>
        <w:rPr>
          <w:spacing w:val="-3"/>
          <w:sz w:val="24"/>
        </w:rPr>
        <w:t xml:space="preserve"> </w:t>
      </w:r>
      <w:r>
        <w:rPr>
          <w:sz w:val="24"/>
        </w:rPr>
        <w:t>età;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right="117" w:hanging="360"/>
        <w:jc w:val="both"/>
        <w:rPr>
          <w:sz w:val="24"/>
        </w:rPr>
      </w:pPr>
      <w:r>
        <w:rPr>
          <w:sz w:val="24"/>
        </w:rPr>
        <w:t>non essere e non essere stato sottoposto a misure restrittive di sicurezza personale o a misure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right="121" w:hanging="360"/>
        <w:jc w:val="both"/>
        <w:rPr>
          <w:sz w:val="24"/>
        </w:rPr>
      </w:pPr>
      <w:r>
        <w:rPr>
          <w:sz w:val="24"/>
        </w:rPr>
        <w:t>non essere e non essere stato interdetto o inabilitato o dichiarato fallito ovvero non avere 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per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 di fallimento;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right="118" w:hanging="360"/>
        <w:jc w:val="both"/>
        <w:rPr>
          <w:sz w:val="24"/>
        </w:rPr>
      </w:pPr>
      <w:r>
        <w:rPr>
          <w:sz w:val="24"/>
        </w:rPr>
        <w:t>essere cittadino italiano o di altro Stato membro della Comunità Europea, ovvero di uno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operante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di reciprocità;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right="119" w:hanging="360"/>
        <w:jc w:val="both"/>
        <w:rPr>
          <w:sz w:val="24"/>
        </w:rPr>
      </w:pPr>
      <w:r>
        <w:rPr>
          <w:sz w:val="24"/>
        </w:rPr>
        <w:t>non avere riportato condanne per delitti, anche colposi e non essere stato ammesso a godere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benefici</w:t>
      </w:r>
      <w:r>
        <w:rPr>
          <w:spacing w:val="8"/>
          <w:sz w:val="24"/>
        </w:rPr>
        <w:t xml:space="preserve"> </w:t>
      </w:r>
      <w:r>
        <w:rPr>
          <w:sz w:val="24"/>
        </w:rPr>
        <w:t>previsti</w:t>
      </w:r>
      <w:r>
        <w:rPr>
          <w:spacing w:val="8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8"/>
          <w:sz w:val="24"/>
        </w:rPr>
        <w:t xml:space="preserve"> </w:t>
      </w:r>
      <w:r>
        <w:rPr>
          <w:sz w:val="24"/>
        </w:rPr>
        <w:t>444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codice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procedura</w:t>
      </w:r>
      <w:r>
        <w:rPr>
          <w:spacing w:val="7"/>
          <w:sz w:val="24"/>
        </w:rPr>
        <w:t xml:space="preserve"> </w:t>
      </w:r>
      <w:r>
        <w:rPr>
          <w:sz w:val="24"/>
        </w:rPr>
        <w:t>penale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10"/>
          <w:sz w:val="24"/>
        </w:rPr>
        <w:t xml:space="preserve"> </w:t>
      </w:r>
      <w:r>
        <w:rPr>
          <w:sz w:val="24"/>
        </w:rPr>
        <w:t>essere</w:t>
      </w:r>
      <w:r>
        <w:rPr>
          <w:spacing w:val="8"/>
          <w:sz w:val="24"/>
        </w:rPr>
        <w:t xml:space="preserve"> </w:t>
      </w:r>
      <w:r>
        <w:rPr>
          <w:sz w:val="24"/>
        </w:rPr>
        <w:t>sottoposto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 penali;</w:t>
      </w:r>
    </w:p>
    <w:p>
      <w:pPr>
        <w:pStyle w:val="Corpodeltesto"/>
        <w:ind w:left="112" w:right="109" w:hanging="0"/>
        <w:rPr/>
      </w:pPr>
      <w:r>
        <w:rPr/>
        <w:t>Sono poi da possedersi, secondo le ulteriori disposizioni applicabili, requisiti di competenza e di</w:t>
      </w:r>
      <w:r>
        <w:rPr>
          <w:spacing w:val="1"/>
        </w:rPr>
        <w:t xml:space="preserve"> </w:t>
      </w:r>
      <w:r>
        <w:rPr/>
        <w:t>formazione</w:t>
      </w:r>
      <w:r>
        <w:rPr>
          <w:spacing w:val="1"/>
        </w:rPr>
        <w:t xml:space="preserve"> </w:t>
      </w:r>
      <w:r>
        <w:rPr/>
        <w:t>iniziale</w:t>
      </w:r>
      <w:r>
        <w:rPr>
          <w:spacing w:val="1"/>
        </w:rPr>
        <w:t xml:space="preserve"> </w:t>
      </w:r>
      <w:r>
        <w:rPr/>
        <w:t>oltre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conseguimento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specifica</w:t>
      </w:r>
      <w:r>
        <w:rPr>
          <w:spacing w:val="1"/>
        </w:rPr>
        <w:t xml:space="preserve"> </w:t>
      </w:r>
      <w:r>
        <w:rPr/>
        <w:t>abilitazione</w:t>
      </w:r>
      <w:r>
        <w:rPr>
          <w:spacing w:val="1"/>
        </w:rPr>
        <w:t xml:space="preserve"> </w:t>
      </w:r>
      <w:r>
        <w:rPr/>
        <w:t>rilasciata</w:t>
      </w:r>
      <w:r>
        <w:rPr>
          <w:spacing w:val="1"/>
        </w:rPr>
        <w:t xml:space="preserve"> </w:t>
      </w:r>
      <w:r>
        <w:rPr/>
        <w:t>dalle</w:t>
      </w:r>
      <w:r>
        <w:rPr>
          <w:spacing w:val="1"/>
        </w:rPr>
        <w:t xml:space="preserve"> </w:t>
      </w:r>
      <w:r>
        <w:rPr/>
        <w:t>competenti</w:t>
      </w:r>
      <w:r>
        <w:rPr>
          <w:spacing w:val="-57"/>
        </w:rPr>
        <w:t xml:space="preserve"> </w:t>
      </w:r>
      <w:r>
        <w:rPr/>
        <w:t>Direzioni</w:t>
      </w:r>
      <w:r>
        <w:rPr>
          <w:spacing w:val="-1"/>
        </w:rPr>
        <w:t xml:space="preserve"> </w:t>
      </w:r>
      <w:r>
        <w:rPr/>
        <w:t>Generali Territoriali del Dipartimento della</w:t>
      </w:r>
      <w:r>
        <w:rPr>
          <w:spacing w:val="-1"/>
        </w:rPr>
        <w:t xml:space="preserve"> </w:t>
      </w:r>
      <w:r>
        <w:rPr/>
        <w:t>mobilità sostenibile.</w:t>
      </w:r>
    </w:p>
    <w:p>
      <w:pPr>
        <w:pStyle w:val="Corpodeltesto"/>
        <w:ind w:left="112" w:right="112" w:hanging="0"/>
        <w:rPr/>
      </w:pPr>
      <w:r>
        <w:rPr/>
        <w:t>Gli</w:t>
      </w:r>
      <w:r>
        <w:rPr>
          <w:spacing w:val="1"/>
        </w:rPr>
        <w:t xml:space="preserve"> </w:t>
      </w:r>
      <w:r>
        <w:rPr/>
        <w:t>Ispettori</w:t>
      </w:r>
      <w:r>
        <w:rPr>
          <w:spacing w:val="1"/>
        </w:rPr>
        <w:t xml:space="preserve"> </w:t>
      </w:r>
      <w:r>
        <w:rPr/>
        <w:t>già autorizzati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abilitati</w:t>
      </w:r>
      <w:r>
        <w:rPr>
          <w:spacing w:val="1"/>
        </w:rPr>
        <w:t xml:space="preserve"> </w:t>
      </w:r>
      <w:r>
        <w:rPr/>
        <w:t>alla data del 20.05.2018 sono esentati</w:t>
      </w:r>
      <w:r>
        <w:rPr>
          <w:spacing w:val="60"/>
        </w:rPr>
        <w:t xml:space="preserve"> </w:t>
      </w:r>
      <w:r>
        <w:rPr/>
        <w:t>dal possesso dei</w:t>
      </w:r>
      <w:r>
        <w:rPr>
          <w:spacing w:val="1"/>
        </w:rPr>
        <w:t xml:space="preserve"> </w:t>
      </w:r>
      <w:r>
        <w:rPr/>
        <w:t>requisiti</w:t>
      </w:r>
      <w:r>
        <w:rPr>
          <w:spacing w:val="-1"/>
        </w:rPr>
        <w:t xml:space="preserve"> </w:t>
      </w:r>
      <w:r>
        <w:rPr/>
        <w:t>di competenza.</w:t>
      </w:r>
    </w:p>
    <w:p>
      <w:pPr>
        <w:pStyle w:val="Corpodeltesto"/>
        <w:rPr/>
      </w:pPr>
      <w:r>
        <w:rPr/>
        <w:t>E’,</w:t>
      </w:r>
      <w:r>
        <w:rPr>
          <w:spacing w:val="-1"/>
        </w:rPr>
        <w:t xml:space="preserve"> </w:t>
      </w:r>
      <w:r>
        <w:rPr/>
        <w:t>infine,</w:t>
      </w:r>
      <w:r>
        <w:rPr>
          <w:spacing w:val="-1"/>
        </w:rPr>
        <w:t xml:space="preserve"> </w:t>
      </w:r>
      <w:r>
        <w:rPr/>
        <w:t>previsto</w:t>
      </w:r>
      <w:r>
        <w:rPr>
          <w:spacing w:val="-1"/>
        </w:rPr>
        <w:t xml:space="preserve"> </w:t>
      </w:r>
      <w:r>
        <w:rPr/>
        <w:t>l’obbligo</w:t>
      </w:r>
      <w:r>
        <w:rPr>
          <w:spacing w:val="-1"/>
        </w:rPr>
        <w:t xml:space="preserve"> </w:t>
      </w:r>
      <w:r>
        <w:rPr/>
        <w:t>di aggiornamento</w:t>
      </w:r>
      <w:r>
        <w:rPr>
          <w:spacing w:val="-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formazione,</w:t>
      </w:r>
      <w:r>
        <w:rPr>
          <w:spacing w:val="-1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cadenza</w:t>
      </w:r>
      <w:r>
        <w:rPr>
          <w:spacing w:val="-2"/>
        </w:rPr>
        <w:t xml:space="preserve"> </w:t>
      </w:r>
      <w:r>
        <w:rPr/>
        <w:t>triennale.</w:t>
      </w:r>
    </w:p>
    <w:p>
      <w:pPr>
        <w:pStyle w:val="Corpodeltesto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Corpodeltesto"/>
        <w:spacing w:before="4" w:after="0"/>
        <w:ind w:left="0" w:hanging="0"/>
        <w:jc w:val="left"/>
        <w:rPr>
          <w:sz w:val="22"/>
        </w:rPr>
      </w:pPr>
      <w:r>
        <w:rPr>
          <w:sz w:val="22"/>
        </w:rPr>
      </w:r>
    </w:p>
    <w:p>
      <w:pPr>
        <w:pStyle w:val="Titolo1"/>
        <w:rPr/>
      </w:pPr>
      <w:r>
        <w:rPr/>
        <w:t>Modalità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avvio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procedimento:</w:t>
      </w:r>
    </w:p>
    <w:p>
      <w:pPr>
        <w:pStyle w:val="Corpodeltesto"/>
        <w:spacing w:before="6" w:after="0"/>
        <w:ind w:lef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spacing w:before="1" w:after="0"/>
        <w:ind w:left="112" w:right="118" w:hanging="0"/>
        <w:rPr/>
      </w:pPr>
      <w:r>
        <w:rPr/>
        <w:t>Acquisita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domanda,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Città Metropolitana</w:t>
      </w:r>
      <w:r>
        <w:rPr>
          <w:spacing w:val="1"/>
        </w:rPr>
        <w:t xml:space="preserve"> di Reggio Calabria </w:t>
      </w:r>
      <w:r>
        <w:rPr/>
        <w:t>provvede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sua</w:t>
      </w:r>
      <w:r>
        <w:rPr>
          <w:spacing w:val="1"/>
        </w:rPr>
        <w:t xml:space="preserve"> </w:t>
      </w:r>
      <w:r>
        <w:rPr/>
        <w:t>valutazione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riguardo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profili</w:t>
      </w:r>
      <w:r>
        <w:rPr>
          <w:spacing w:val="1"/>
        </w:rPr>
        <w:t xml:space="preserve"> </w:t>
      </w:r>
      <w:r>
        <w:rPr/>
        <w:t>amministrativi di propria competenza e richiede all’Ufficio Motorizzazione Civile di Reggio Calabria di</w:t>
      </w:r>
      <w:r>
        <w:rPr>
          <w:spacing w:val="1"/>
        </w:rPr>
        <w:t xml:space="preserve"> </w:t>
      </w:r>
      <w:r>
        <w:rPr/>
        <w:t>esprimere il parere tecnico sull’idoneità dei locali, attrezzature e strumentazioni. Tale richiesta,</w:t>
      </w:r>
      <w:r>
        <w:rPr>
          <w:spacing w:val="1"/>
        </w:rPr>
        <w:t xml:space="preserve"> </w:t>
      </w:r>
      <w:r>
        <w:rPr/>
        <w:t>sospensiva dei termini trattandosi di valutazioni tecniche normativamente previste, è inviata per</w:t>
      </w:r>
      <w:r>
        <w:rPr>
          <w:spacing w:val="1"/>
        </w:rPr>
        <w:t xml:space="preserve"> </w:t>
      </w:r>
      <w:r>
        <w:rPr/>
        <w:t>conoscenza</w:t>
      </w:r>
      <w:r>
        <w:rPr>
          <w:spacing w:val="-2"/>
        </w:rPr>
        <w:t xml:space="preserve"> </w:t>
      </w:r>
      <w:r>
        <w:rPr/>
        <w:t>anche</w:t>
      </w:r>
      <w:r>
        <w:rPr>
          <w:spacing w:val="-1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richiedente l’autorizzazione.</w:t>
      </w:r>
    </w:p>
    <w:p>
      <w:pPr>
        <w:pStyle w:val="Corpodeltesto"/>
        <w:ind w:left="112" w:right="111" w:hanging="0"/>
        <w:rPr/>
      </w:pPr>
      <w:r>
        <w:rPr/>
        <w:t>Ai sensi degli artt. 82 e seguenti del D.Lgs. 159/2011, come modificato dal D.Lgs. n. 218/2012, il</w:t>
      </w:r>
      <w:r>
        <w:rPr>
          <w:spacing w:val="1"/>
        </w:rPr>
        <w:t xml:space="preserve"> </w:t>
      </w:r>
      <w:r>
        <w:rPr/>
        <w:t>rilascio</w:t>
      </w:r>
      <w:r>
        <w:rPr>
          <w:spacing w:val="1"/>
        </w:rPr>
        <w:t xml:space="preserve"> </w:t>
      </w:r>
      <w:r>
        <w:rPr/>
        <w:t>dell’autorizzazione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subordinato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preventiva</w:t>
      </w:r>
      <w:r>
        <w:rPr>
          <w:spacing w:val="1"/>
        </w:rPr>
        <w:t xml:space="preserve"> </w:t>
      </w:r>
      <w:r>
        <w:rPr/>
        <w:t>acquisizione</w:t>
      </w:r>
      <w:r>
        <w:rPr>
          <w:spacing w:val="1"/>
        </w:rPr>
        <w:t xml:space="preserve"> </w:t>
      </w:r>
      <w:r>
        <w:rPr/>
        <w:t>d’ufficio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comunicazione</w:t>
      </w:r>
      <w:r>
        <w:rPr>
          <w:spacing w:val="15"/>
        </w:rPr>
        <w:t xml:space="preserve"> </w:t>
      </w:r>
      <w:r>
        <w:rPr/>
        <w:t>antimafia</w:t>
      </w:r>
      <w:r>
        <w:rPr>
          <w:spacing w:val="16"/>
        </w:rPr>
        <w:t xml:space="preserve"> </w:t>
      </w:r>
      <w:r>
        <w:rPr/>
        <w:t>di</w:t>
      </w:r>
      <w:r>
        <w:rPr>
          <w:spacing w:val="17"/>
        </w:rPr>
        <w:t xml:space="preserve"> </w:t>
      </w:r>
      <w:r>
        <w:rPr/>
        <w:t>cui</w:t>
      </w:r>
      <w:r>
        <w:rPr>
          <w:spacing w:val="17"/>
        </w:rPr>
        <w:t xml:space="preserve"> </w:t>
      </w:r>
      <w:r>
        <w:rPr/>
        <w:t>all’art.</w:t>
      </w:r>
      <w:r>
        <w:rPr>
          <w:spacing w:val="16"/>
        </w:rPr>
        <w:t xml:space="preserve"> </w:t>
      </w:r>
      <w:r>
        <w:rPr/>
        <w:t>84,</w:t>
      </w:r>
      <w:r>
        <w:rPr>
          <w:spacing w:val="14"/>
        </w:rPr>
        <w:t xml:space="preserve"> </w:t>
      </w:r>
      <w:r>
        <w:rPr/>
        <w:t>stesso</w:t>
      </w:r>
      <w:r>
        <w:rPr>
          <w:spacing w:val="14"/>
        </w:rPr>
        <w:t xml:space="preserve"> </w:t>
      </w:r>
      <w:r>
        <w:rPr/>
        <w:t>Decreto,</w:t>
      </w:r>
      <w:r>
        <w:rPr>
          <w:spacing w:val="16"/>
        </w:rPr>
        <w:t xml:space="preserve"> </w:t>
      </w:r>
      <w:r>
        <w:rPr/>
        <w:t>presso</w:t>
      </w:r>
      <w:r>
        <w:rPr>
          <w:spacing w:val="17"/>
        </w:rPr>
        <w:t xml:space="preserve"> </w:t>
      </w:r>
      <w:r>
        <w:rPr/>
        <w:t>la</w:t>
      </w:r>
      <w:r>
        <w:rPr>
          <w:spacing w:val="16"/>
        </w:rPr>
        <w:t xml:space="preserve"> </w:t>
      </w:r>
      <w:r>
        <w:rPr/>
        <w:t>competente</w:t>
      </w:r>
      <w:r>
        <w:rPr>
          <w:spacing w:val="16"/>
        </w:rPr>
        <w:t xml:space="preserve"> </w:t>
      </w:r>
      <w:r>
        <w:rPr/>
        <w:t>Prefettura,</w:t>
      </w:r>
      <w:r>
        <w:rPr>
          <w:spacing w:val="16"/>
        </w:rPr>
        <w:t xml:space="preserve"> </w:t>
      </w:r>
      <w:r>
        <w:rPr/>
        <w:t>che</w:t>
      </w:r>
      <w:r>
        <w:rPr>
          <w:spacing w:val="16"/>
        </w:rPr>
        <w:t xml:space="preserve"> </w:t>
      </w:r>
      <w:r>
        <w:rPr/>
        <w:t>ha</w:t>
      </w:r>
    </w:p>
    <w:p>
      <w:pPr>
        <w:pStyle w:val="Corpodeltesto"/>
        <w:ind w:left="112" w:right="113" w:hanging="0"/>
        <w:rPr/>
      </w:pPr>
      <w:r>
        <w:rPr/>
        <w:t>30</w:t>
      </w:r>
      <w:r>
        <w:rPr>
          <w:spacing w:val="1"/>
        </w:rPr>
        <w:t xml:space="preserve"> </w:t>
      </w:r>
      <w:r>
        <w:rPr/>
        <w:t>giorni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tempo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provvedere.</w:t>
      </w:r>
      <w:r>
        <w:rPr>
          <w:spacing w:val="1"/>
        </w:rPr>
        <w:t xml:space="preserve"> </w:t>
      </w:r>
      <w:r>
        <w:rPr/>
        <w:t>Conseguentemente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termine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conclusione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procedimento rimarrà sospeso sino all’acquisizione di tale prevista comunicazione o al decorso del</w:t>
      </w:r>
      <w:r>
        <w:rPr>
          <w:spacing w:val="1"/>
        </w:rPr>
        <w:t xml:space="preserve"> </w:t>
      </w:r>
      <w:r>
        <w:rPr/>
        <w:t>termine</w:t>
      </w:r>
      <w:r>
        <w:rPr>
          <w:spacing w:val="-2"/>
        </w:rPr>
        <w:t xml:space="preserve"> </w:t>
      </w:r>
      <w:r>
        <w:rPr/>
        <w:t>suindicato ed all’acquisizione dell’autocertificazione.</w:t>
      </w:r>
    </w:p>
    <w:p>
      <w:pPr>
        <w:pStyle w:val="Corpodeltesto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0" w:hanging="0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1830070" cy="825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16.4pt;width:144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3"/>
          <w:type w:val="nextPage"/>
          <w:pgSz w:w="11906" w:h="16838"/>
          <w:pgMar w:left="1020" w:right="1020" w:gutter="0" w:header="687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4" w:after="0"/>
        <w:ind w:left="112" w:right="112" w:hanging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Con Decreto Ministeriale 19 maggio 2017, prot. n. 214 è stata recepita la Direttiva 2014/45/UE. L’art. 13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disciplina i requisiti degli Ispettori (i Responsabili Tecnici) stabilendo che “Gli ispettori già autorizzati o abilitati alla</w:t>
      </w:r>
      <w:r>
        <w:rPr>
          <w:spacing w:val="1"/>
          <w:sz w:val="20"/>
        </w:rPr>
        <w:t xml:space="preserve"> </w:t>
      </w:r>
      <w:r>
        <w:rPr>
          <w:sz w:val="20"/>
        </w:rPr>
        <w:t>data del 20 maggio 2018 sono esentati dal possesso dei requisiti, di cui all’allegato IV, punto 1”. Si rimanda alla lettura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tale Decreto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approfondimento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riguardo.</w:t>
      </w:r>
    </w:p>
    <w:p>
      <w:pPr>
        <w:pStyle w:val="Corpodeltesto"/>
        <w:spacing w:before="80" w:after="0"/>
        <w:ind w:left="112" w:right="112" w:hanging="0"/>
        <w:rPr>
          <w:sz w:val="20"/>
        </w:rPr>
      </w:pPr>
      <w:r>
        <w:rPr/>
        <w:t>Pervenuto il parere tecnico e la comunicazione antimafia, e ricorrendone gli altri presupposti, il</w:t>
      </w:r>
      <w:r>
        <w:rPr>
          <w:spacing w:val="1"/>
        </w:rPr>
        <w:t xml:space="preserve"> </w:t>
      </w:r>
      <w:r>
        <w:rPr/>
        <w:t>rilascio dell’autorizzazione avviene da parte della Città Metropolitana di Reggio Calabria. La domanda, in bollo, deve essere presentata</w:t>
      </w:r>
      <w:r>
        <w:rPr>
          <w:spacing w:val="-1"/>
        </w:rPr>
        <w:t xml:space="preserve"> </w:t>
      </w:r>
      <w:r>
        <w:rPr/>
        <w:t>nel seguente modo:</w:t>
      </w:r>
    </w:p>
    <w:p>
      <w:pPr>
        <w:pStyle w:val="Corpodeltesto"/>
        <w:spacing w:before="5" w:after="0"/>
        <w:ind w:left="0" w:hanging="0"/>
        <w:jc w:val="left"/>
        <w:rPr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ind w:left="833" w:hanging="361"/>
        <w:rPr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indirizzata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Città Metropolitana di Reggio Calabria,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-2"/>
          <w:sz w:val="24"/>
        </w:rPr>
        <w:t xml:space="preserve"> 11 Viabilità </w:t>
      </w:r>
      <w:r>
        <w:rPr>
          <w:sz w:val="24"/>
        </w:rPr>
        <w:t>Trasporti,</w:t>
      </w:r>
      <w:r>
        <w:rPr>
          <w:spacing w:val="2"/>
          <w:sz w:val="24"/>
        </w:rPr>
        <w:t xml:space="preserve"> </w:t>
      </w:r>
      <w:r>
        <w:rPr>
          <w:sz w:val="24"/>
        </w:rPr>
        <w:t>via Monsignor Ferro, 89125 Reggio Calabria;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ind w:left="833" w:hanging="361"/>
        <w:rPr>
          <w:sz w:val="24"/>
        </w:rPr>
      </w:pPr>
      <w:r>
        <w:rPr>
          <w:b/>
          <w:sz w:val="24"/>
        </w:rPr>
        <w:t>brevi mano,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presso il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dell’ente sito in Via Monsignor Ferro, 1/A,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orari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ricevimento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ind w:left="833" w:right="113" w:hanging="360"/>
        <w:rPr>
          <w:sz w:val="24"/>
        </w:rPr>
      </w:pPr>
      <w:r>
        <w:rPr>
          <w:b/>
          <w:sz w:val="24"/>
        </w:rPr>
        <w:t xml:space="preserve">per posta elettronica certificata </w:t>
      </w:r>
      <w:r>
        <w:rPr>
          <w:sz w:val="24"/>
        </w:rPr>
        <w:t xml:space="preserve">al seguente indirizzo: </w:t>
      </w:r>
      <w:hyperlink r:id="rId4">
        <w:r>
          <w:rPr>
            <w:rStyle w:val="CollegamentoInternet"/>
            <w:sz w:val="24"/>
            <w:u w:val="none" w:color="0000FF"/>
          </w:rPr>
          <w:t>protocollo@pec.cittametropolitana.rc.it</w:t>
        </w:r>
        <w:r>
          <w:rPr>
            <w:rStyle w:val="CollegamentoInternet"/>
            <w:sz w:val="24"/>
            <w:u w:val="none"/>
          </w:rPr>
          <w:t xml:space="preserve"> </w:t>
        </w:r>
      </w:hyperlink>
      <w:r>
        <w:rPr>
          <w:sz w:val="24"/>
        </w:rPr>
        <w:t>mediante l’invio dei file, firmati digitalmente, della domanda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 allegati compilati e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sottoscritti in forma autografa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scansionati.</w:t>
      </w:r>
    </w:p>
    <w:p>
      <w:pPr>
        <w:pStyle w:val="Corpodeltesto"/>
        <w:spacing w:before="9" w:after="0"/>
        <w:ind w:left="0" w:hanging="0"/>
        <w:jc w:val="left"/>
        <w:rPr>
          <w:sz w:val="20"/>
        </w:rPr>
      </w:pPr>
      <w:r>
        <w:rPr/>
      </w:r>
    </w:p>
    <w:p>
      <w:pPr>
        <w:pStyle w:val="Corpodeltesto"/>
        <w:spacing w:lineRule="exact" w:line="556" w:before="58" w:after="0"/>
        <w:ind w:left="112" w:right="3553" w:hanging="0"/>
        <w:jc w:val="left"/>
        <w:rPr>
          <w:sz w:val="20"/>
        </w:rPr>
      </w:pPr>
      <w:r>
        <w:rPr>
          <w:b/>
        </w:rPr>
        <w:t xml:space="preserve">Contribuzione: </w:t>
      </w:r>
      <w:r>
        <w:rPr/>
        <w:t>marche da bollo su domanda ed autorizzazione.</w:t>
      </w:r>
      <w:r>
        <w:rPr>
          <w:spacing w:val="-57"/>
        </w:rPr>
        <w:t xml:space="preserve"> </w:t>
      </w:r>
    </w:p>
    <w:p>
      <w:pPr>
        <w:pStyle w:val="Corpodeltesto"/>
        <w:ind w:left="0" w:hanging="0"/>
        <w:jc w:val="left"/>
        <w:rPr>
          <w:sz w:val="20"/>
        </w:rPr>
      </w:pPr>
      <w:r>
        <w:rPr/>
      </w:r>
    </w:p>
    <w:p>
      <w:pPr>
        <w:pStyle w:val="Corpodeltesto"/>
        <w:ind w:left="112" w:right="116" w:hanging="0"/>
        <w:rPr>
          <w:sz w:val="20"/>
        </w:rPr>
      </w:pPr>
      <w:r>
        <w:rPr/>
        <w:t>Termine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conclusione:</w:t>
      </w:r>
      <w:r>
        <w:rPr>
          <w:spacing w:val="1"/>
        </w:rPr>
        <w:t xml:space="preserve"> </w:t>
      </w:r>
      <w:r>
        <w:rPr/>
        <w:t>45</w:t>
      </w:r>
      <w:r>
        <w:rPr>
          <w:spacing w:val="1"/>
        </w:rPr>
        <w:t xml:space="preserve"> </w:t>
      </w:r>
      <w:r>
        <w:rPr/>
        <w:t>giorni,</w:t>
      </w:r>
      <w:r>
        <w:rPr>
          <w:spacing w:val="1"/>
        </w:rPr>
        <w:t xml:space="preserve"> </w:t>
      </w:r>
      <w:r>
        <w:rPr/>
        <w:t>esclusi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tempi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sub-procedimenti,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competenza</w:t>
      </w:r>
      <w:r>
        <w:rPr>
          <w:spacing w:val="1"/>
        </w:rPr>
        <w:t xml:space="preserve"> </w:t>
      </w:r>
      <w:r>
        <w:rPr/>
        <w:t>della</w:t>
      </w:r>
      <w:r>
        <w:rPr>
          <w:spacing w:val="-57"/>
        </w:rPr>
        <w:t xml:space="preserve"> </w:t>
      </w:r>
      <w:r>
        <w:rPr/>
        <w:t>Motorizzazione e della Prefettura, per il rilascio, rispettivamente, dei previsti pareri tecnici e della</w:t>
      </w:r>
      <w:r>
        <w:rPr>
          <w:spacing w:val="1"/>
        </w:rPr>
        <w:t xml:space="preserve"> </w:t>
      </w:r>
      <w:r>
        <w:rPr/>
        <w:t>certificazione</w:t>
      </w:r>
      <w:r>
        <w:rPr>
          <w:spacing w:val="-1"/>
        </w:rPr>
        <w:t xml:space="preserve"> </w:t>
      </w:r>
      <w:r>
        <w:rPr/>
        <w:t>antimafia.</w:t>
      </w:r>
    </w:p>
    <w:p>
      <w:pPr>
        <w:pStyle w:val="Corpodeltesto"/>
        <w:ind w:left="0" w:hanging="0"/>
        <w:jc w:val="left"/>
        <w:rPr>
          <w:sz w:val="20"/>
        </w:rPr>
      </w:pPr>
      <w:r>
        <w:rPr/>
      </w:r>
    </w:p>
    <w:p>
      <w:pPr>
        <w:pStyle w:val="Corpodeltesto"/>
        <w:spacing w:before="5" w:after="0"/>
        <w:ind w:left="0" w:hanging="0"/>
        <w:jc w:val="left"/>
        <w:rPr>
          <w:sz w:val="20"/>
        </w:rPr>
      </w:pPr>
      <w:r>
        <w:rPr/>
      </w:r>
    </w:p>
    <w:p>
      <w:pPr>
        <w:pStyle w:val="Titolo1"/>
        <w:rPr>
          <w:sz w:val="20"/>
        </w:rPr>
      </w:pPr>
      <w:r>
        <w:rPr/>
        <w:t>Normativa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riferimento:</w:t>
      </w:r>
    </w:p>
    <w:p>
      <w:pPr>
        <w:pStyle w:val="Corpodeltesto"/>
        <w:spacing w:before="9" w:after="0"/>
        <w:ind w:left="0" w:hanging="0"/>
        <w:jc w:val="left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ind w:left="833" w:hanging="361"/>
        <w:jc w:val="left"/>
        <w:rPr>
          <w:sz w:val="24"/>
        </w:rPr>
      </w:pPr>
      <w:r>
        <w:rPr>
          <w:sz w:val="24"/>
        </w:rPr>
        <w:t>art. 80 CdS;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before="43" w:after="0"/>
        <w:ind w:left="833" w:hanging="361"/>
        <w:jc w:val="left"/>
        <w:rPr>
          <w:sz w:val="24"/>
        </w:rPr>
      </w:pPr>
      <w:r>
        <w:rPr>
          <w:sz w:val="24"/>
        </w:rPr>
        <w:t>articoli</w:t>
      </w:r>
      <w:r>
        <w:rPr>
          <w:spacing w:val="-1"/>
          <w:sz w:val="24"/>
        </w:rPr>
        <w:t xml:space="preserve"> </w:t>
      </w:r>
      <w:r>
        <w:rPr>
          <w:sz w:val="24"/>
        </w:rPr>
        <w:t>239, 240</w:t>
      </w:r>
      <w:r>
        <w:rPr>
          <w:spacing w:val="-1"/>
          <w:sz w:val="24"/>
        </w:rPr>
        <w:t xml:space="preserve"> </w:t>
      </w:r>
      <w:r>
        <w:rPr>
          <w:sz w:val="24"/>
        </w:rPr>
        <w:t>e 241 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d’esecuzione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del CdS;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before="41" w:after="0"/>
        <w:ind w:left="833" w:hanging="361"/>
        <w:jc w:val="left"/>
        <w:rPr>
          <w:sz w:val="24"/>
        </w:rPr>
      </w:pPr>
      <w:r>
        <w:rPr>
          <w:sz w:val="24"/>
        </w:rPr>
        <w:t>D.M.</w:t>
      </w:r>
      <w:r>
        <w:rPr>
          <w:spacing w:val="-1"/>
          <w:sz w:val="24"/>
        </w:rPr>
        <w:t xml:space="preserve"> </w:t>
      </w:r>
      <w:r>
        <w:rPr>
          <w:sz w:val="24"/>
        </w:rPr>
        <w:t>6.04.1995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170 relativamente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capacità finanziaria;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4" w:leader="none"/>
        </w:tabs>
        <w:spacing w:before="42" w:after="0"/>
        <w:ind w:left="833" w:hanging="361"/>
        <w:jc w:val="left"/>
        <w:rPr>
          <w:sz w:val="24"/>
        </w:rPr>
      </w:pPr>
      <w:r>
        <w:rPr>
          <w:sz w:val="24"/>
        </w:rPr>
        <w:t>Dlvo 112/98.</w:t>
      </w:r>
    </w:p>
    <w:p>
      <w:pPr>
        <w:pStyle w:val="Corpodeltesto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Titolo1"/>
        <w:spacing w:lineRule="exact" w:line="274" w:before="221" w:after="0"/>
        <w:jc w:val="left"/>
        <w:rPr>
          <w:sz w:val="20"/>
        </w:rPr>
      </w:pPr>
      <w:r>
        <w:rPr/>
        <w:t>Controlli:</w:t>
      </w:r>
    </w:p>
    <w:p>
      <w:pPr>
        <w:pStyle w:val="Corpodeltesto"/>
        <w:ind w:left="112" w:right="109" w:hanging="0"/>
        <w:rPr>
          <w:sz w:val="20"/>
        </w:rPr>
      </w:pPr>
      <w:r>
        <w:rPr/>
        <w:t>Nell’ambito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riparto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competenze,</w:t>
      </w:r>
      <w:r>
        <w:rPr>
          <w:spacing w:val="1"/>
        </w:rPr>
        <w:t xml:space="preserve"> </w:t>
      </w:r>
      <w:r>
        <w:rPr/>
        <w:t>previsto</w:t>
      </w:r>
      <w:r>
        <w:rPr>
          <w:spacing w:val="1"/>
        </w:rPr>
        <w:t xml:space="preserve"> </w:t>
      </w:r>
      <w:r>
        <w:rPr/>
        <w:t>dalle</w:t>
      </w:r>
      <w:r>
        <w:rPr>
          <w:spacing w:val="1"/>
        </w:rPr>
        <w:t xml:space="preserve"> </w:t>
      </w:r>
      <w:r>
        <w:rPr/>
        <w:t>norme,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Città Metropolitana</w:t>
      </w:r>
      <w:r>
        <w:rPr>
          <w:spacing w:val="1"/>
        </w:rPr>
        <w:t xml:space="preserve"> </w:t>
      </w:r>
      <w:r>
        <w:rPr/>
        <w:t>ha</w:t>
      </w:r>
      <w:r>
        <w:rPr>
          <w:spacing w:val="1"/>
        </w:rPr>
        <w:t xml:space="preserve"> </w:t>
      </w:r>
      <w:r>
        <w:rPr/>
        <w:t>competenza</w:t>
      </w:r>
      <w:r>
        <w:rPr>
          <w:spacing w:val="1"/>
        </w:rPr>
        <w:t xml:space="preserve"> </w:t>
      </w:r>
      <w:r>
        <w:rPr/>
        <w:t>sui</w:t>
      </w:r>
      <w:r>
        <w:rPr>
          <w:spacing w:val="1"/>
        </w:rPr>
        <w:t xml:space="preserve"> </w:t>
      </w:r>
      <w:r>
        <w:rPr/>
        <w:t>controlli amministrativi volti a verificare il possesso, ed il permanere, dei requisiti necessari per la</w:t>
      </w:r>
      <w:r>
        <w:rPr>
          <w:spacing w:val="1"/>
        </w:rPr>
        <w:t xml:space="preserve"> </w:t>
      </w:r>
      <w:r>
        <w:rPr/>
        <w:t>titolarità dell’autorizzazione. E’ invece di competenza degli Uffici della Motorizzazione Civile, il</w:t>
      </w:r>
      <w:r>
        <w:rPr>
          <w:spacing w:val="1"/>
        </w:rPr>
        <w:t xml:space="preserve"> </w:t>
      </w:r>
      <w:r>
        <w:rPr/>
        <w:t>controllo tecnico degli autorizzati quali ad esempio, i controlli riferiti alla idoneità dei locali e delle</w:t>
      </w:r>
      <w:r>
        <w:rPr>
          <w:spacing w:val="-57"/>
        </w:rPr>
        <w:t xml:space="preserve"> </w:t>
      </w:r>
      <w:r>
        <w:rPr/>
        <w:t>attrezzature, quelli relativi alla corretta effettuazione delle operazioni di revisione e delle procedure</w:t>
      </w:r>
      <w:r>
        <w:rPr>
          <w:spacing w:val="1"/>
        </w:rPr>
        <w:t xml:space="preserve"> </w:t>
      </w:r>
      <w:r>
        <w:rPr/>
        <w:t>previste per il rilascio delle certificazioni contenenti l’esito delle revisioni, il controllo relativo alle</w:t>
      </w:r>
      <w:r>
        <w:rPr>
          <w:spacing w:val="1"/>
        </w:rPr>
        <w:t xml:space="preserve"> </w:t>
      </w:r>
      <w:r>
        <w:rPr/>
        <w:t>tariffe applicate e alla corretta conservazione degli atti relativi alle revisioni effettuate, i controlli,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campione,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veicoli</w:t>
      </w:r>
      <w:r>
        <w:rPr>
          <w:spacing w:val="1"/>
        </w:rPr>
        <w:t xml:space="preserve"> </w:t>
      </w:r>
      <w:r>
        <w:rPr/>
        <w:t>sottoposti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revisione.</w:t>
      </w:r>
      <w:r>
        <w:rPr>
          <w:spacing w:val="1"/>
        </w:rPr>
        <w:t xml:space="preserve"> </w:t>
      </w:r>
      <w:r>
        <w:rPr/>
        <w:t>Nell’ambito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proprie</w:t>
      </w:r>
      <w:r>
        <w:rPr>
          <w:spacing w:val="1"/>
        </w:rPr>
        <w:t xml:space="preserve"> </w:t>
      </w:r>
      <w:r>
        <w:rPr/>
        <w:t>competenze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Provincia effettua controlli a campione sulle autocertificazioni e sulla altra documentazione allegata</w:t>
      </w:r>
      <w:r>
        <w:rPr>
          <w:spacing w:val="-57"/>
        </w:rPr>
        <w:t xml:space="preserve"> </w:t>
      </w:r>
      <w:r>
        <w:rPr/>
        <w:t>a corredo dell’istanza (controllo preventivo). Ulteriore attività di controllo è effettuata o a seguito di</w:t>
      </w:r>
      <w:r>
        <w:rPr>
          <w:spacing w:val="-57"/>
        </w:rPr>
        <w:t xml:space="preserve"> </w:t>
      </w:r>
      <w:r>
        <w:rPr/>
        <w:t>circostanziata segnalazione o d’ufficio, per verificare il permanere dei requisiti. A tal fine l’ufficio</w:t>
      </w:r>
      <w:r>
        <w:rPr>
          <w:spacing w:val="1"/>
        </w:rPr>
        <w:t xml:space="preserve"> </w:t>
      </w:r>
      <w:r>
        <w:rPr/>
        <w:t>può effettuare sia verifiche a mezzo visite ispettive e sia per via documentale, anche attraverso</w:t>
      </w:r>
      <w:r>
        <w:rPr>
          <w:spacing w:val="1"/>
        </w:rPr>
        <w:t xml:space="preserve"> </w:t>
      </w:r>
      <w:r>
        <w:rPr/>
        <w:t>l’acquisizione delle necessarie informazioni presso le amministrazioni che le detengono (CCIAA,</w:t>
      </w:r>
      <w:r>
        <w:rPr>
          <w:spacing w:val="1"/>
        </w:rPr>
        <w:t xml:space="preserve"> </w:t>
      </w:r>
      <w:r>
        <w:rPr/>
        <w:t>Tribunale,</w:t>
      </w:r>
      <w:r>
        <w:rPr>
          <w:spacing w:val="59"/>
        </w:rPr>
        <w:t xml:space="preserve"> </w:t>
      </w:r>
      <w:r>
        <w:rPr/>
        <w:t>ecc.).</w:t>
      </w:r>
    </w:p>
    <w:sectPr>
      <w:headerReference w:type="default" r:id="rId5"/>
      <w:type w:val="nextPage"/>
      <w:pgSz w:w="11906" w:h="16838"/>
      <w:pgMar w:left="1020" w:right="1020" w:gutter="0" w:header="687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jc w:val="left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833" w:hanging="360"/>
      </w:pPr>
      <w:rPr>
        <w:sz w:val="24"/>
        <w:spacing w:val="-1"/>
        <w:szCs w:val="24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399" w:hanging="360"/>
      </w:pPr>
      <w:rPr>
        <w:rFonts w:ascii="Times New Roman" w:hAnsi="Times New Roman" w:cs="Times New Roman" w:hint="default"/>
        <w:sz w:val="24"/>
        <w:szCs w:val="24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4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303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38" w:hanging="260"/>
      </w:pPr>
      <w:rPr>
        <w:sz w:val="24"/>
        <w:szCs w:val="24"/>
        <w:w w:val="99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1" w:hanging="2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3" w:hanging="2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5" w:hanging="2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7" w:hanging="2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9" w:hanging="2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2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2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014d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0014d7"/>
    <w:pPr>
      <w:ind w:left="112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22172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b22172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3206f9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0014d7"/>
    <w:pPr>
      <w:ind w:left="112" w:hanging="0"/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014d7"/>
    <w:pPr>
      <w:ind w:left="833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014d7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b2217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b22172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4d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mailto:protocollo@pec.cittametropolitana.rc.it " TargetMode="Externa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3</Pages>
  <Words>1392</Words>
  <Characters>8800</Characters>
  <CharactersWithSpaces>10125</CharactersWithSpaces>
  <Paragraphs>46</Paragraphs>
  <Company>Olidata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2021-11-08T12:28:00Z</dcterms:created>
  <dc:creator>FC</dc:creator>
  <dc:description/>
  <dc:language>it-IT</dc:language>
  <cp:lastModifiedBy>ml.barreca</cp:lastModifiedBy>
  <dcterms:modified xsi:type="dcterms:W3CDTF">2021-11-08T12:28:00Z</dcterms:modified>
  <cp:revision>2</cp:revision>
  <dc:subject/>
  <dc:title>AUTOSCUOLE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2021-11-08T00:00:00Z</vt:filetime>
  </property>
</Properties>
</file>